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E7" w:rsidRPr="008D6CE7" w:rsidRDefault="008F62C3" w:rsidP="008D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OSI sintezēto </w:t>
      </w:r>
      <w:proofErr w:type="spellStart"/>
      <w:r>
        <w:rPr>
          <w:b/>
          <w:sz w:val="28"/>
          <w:szCs w:val="28"/>
        </w:rPr>
        <w:t>ligandu</w:t>
      </w:r>
      <w:proofErr w:type="spellEnd"/>
      <w:r>
        <w:rPr>
          <w:b/>
          <w:sz w:val="28"/>
          <w:szCs w:val="28"/>
        </w:rPr>
        <w:t xml:space="preserve"> piesaiste HCA2 receptoram izmantojot </w:t>
      </w:r>
      <w:proofErr w:type="spellStart"/>
      <w:r>
        <w:rPr>
          <w:b/>
          <w:sz w:val="28"/>
          <w:szCs w:val="28"/>
        </w:rPr>
        <w:t>k</w:t>
      </w:r>
      <w:r w:rsidR="008D6CE7" w:rsidRPr="008D6CE7">
        <w:rPr>
          <w:b/>
          <w:sz w:val="28"/>
          <w:szCs w:val="28"/>
        </w:rPr>
        <w:t>onkurent</w:t>
      </w:r>
      <w:r>
        <w:rPr>
          <w:b/>
          <w:sz w:val="28"/>
          <w:szCs w:val="28"/>
        </w:rPr>
        <w:t>o</w:t>
      </w:r>
      <w:proofErr w:type="spellEnd"/>
      <w:r w:rsidR="008D6CE7" w:rsidRPr="008D6CE7">
        <w:rPr>
          <w:b/>
          <w:sz w:val="28"/>
          <w:szCs w:val="28"/>
        </w:rPr>
        <w:t xml:space="preserve"> </w:t>
      </w:r>
      <w:proofErr w:type="spellStart"/>
      <w:r w:rsidR="008D6CE7" w:rsidRPr="008D6CE7">
        <w:rPr>
          <w:b/>
          <w:sz w:val="28"/>
          <w:szCs w:val="28"/>
        </w:rPr>
        <w:t>radioliganda</w:t>
      </w:r>
      <w:proofErr w:type="spellEnd"/>
      <w:r w:rsidR="008D6CE7" w:rsidRPr="008D6CE7">
        <w:rPr>
          <w:b/>
          <w:sz w:val="28"/>
          <w:szCs w:val="28"/>
        </w:rPr>
        <w:t xml:space="preserve"> piesaistes metod</w:t>
      </w:r>
      <w:r>
        <w:rPr>
          <w:b/>
          <w:sz w:val="28"/>
          <w:szCs w:val="28"/>
        </w:rPr>
        <w:t>i</w:t>
      </w:r>
    </w:p>
    <w:p w:rsidR="008D6CE7" w:rsidRDefault="008D6CE7">
      <w:r>
        <w:t xml:space="preserve">Šķidrās </w:t>
      </w:r>
      <w:proofErr w:type="spellStart"/>
      <w:r>
        <w:t>scintilācijas</w:t>
      </w:r>
      <w:proofErr w:type="spellEnd"/>
      <w:r>
        <w:t xml:space="preserve"> beta skaitītājs veiksmīgi nolasīja radioaktivitāti </w:t>
      </w:r>
      <w:r w:rsidR="008F62C3">
        <w:t xml:space="preserve">(CPM) </w:t>
      </w:r>
      <w:r>
        <w:t xml:space="preserve">un eksperimenta rezultāti ir pievienoti Excel failā (katrai grupai ir savs fails). </w:t>
      </w:r>
      <w:r w:rsidR="008F62C3">
        <w:t xml:space="preserve"> Pievien</w:t>
      </w:r>
      <w:r w:rsidR="009179D9">
        <w:t>oju arī BMC lekciju, lai būtu vieglāk izprast eksperimentu un rezultātus.</w:t>
      </w:r>
    </w:p>
    <w:p w:rsidR="008D6CE7" w:rsidRDefault="008D6CE7">
      <w:r>
        <w:t xml:space="preserve">Jūsu uzdevums ir </w:t>
      </w:r>
    </w:p>
    <w:p w:rsidR="008F62C3" w:rsidRDefault="008F62C3" w:rsidP="008F62C3">
      <w:pPr>
        <w:pStyle w:val="ListParagraph"/>
        <w:numPr>
          <w:ilvl w:val="0"/>
          <w:numId w:val="3"/>
        </w:numPr>
      </w:pPr>
      <w:r>
        <w:t xml:space="preserve">Uzzīmēt divas līknes OSI vielām, kurām ir veikta atšķaidījuma sērija. No līknes nolasīt OSI vielu IC50 vērtības un salīdzināt tās savā starpā. </w:t>
      </w:r>
      <w:r w:rsidR="009179D9">
        <w:t xml:space="preserve">Šim uzdevumam izmantojiet </w:t>
      </w:r>
      <w:proofErr w:type="spellStart"/>
      <w:r w:rsidR="009179D9">
        <w:t>GraphPad</w:t>
      </w:r>
      <w:proofErr w:type="spellEnd"/>
      <w:r w:rsidR="009179D9">
        <w:t xml:space="preserve"> </w:t>
      </w:r>
      <w:proofErr w:type="spellStart"/>
      <w:r w:rsidR="009179D9">
        <w:t>Prism</w:t>
      </w:r>
      <w:proofErr w:type="spellEnd"/>
      <w:r w:rsidR="009179D9">
        <w:t xml:space="preserve"> programmu.</w:t>
      </w:r>
    </w:p>
    <w:p w:rsidR="009179D9" w:rsidRDefault="008F62C3" w:rsidP="009179D9">
      <w:pPr>
        <w:pStyle w:val="ListParagraph"/>
        <w:numPr>
          <w:ilvl w:val="0"/>
          <w:numId w:val="3"/>
        </w:numPr>
      </w:pPr>
      <w:r>
        <w:t xml:space="preserve">Uzzīmēt stabus </w:t>
      </w:r>
      <w:proofErr w:type="spellStart"/>
      <w:r>
        <w:t>radioligandam</w:t>
      </w:r>
      <w:proofErr w:type="spellEnd"/>
      <w:r>
        <w:t xml:space="preserve"> un četrām OSI vielām, kuras ir liktas vienā koncentrācijā.</w:t>
      </w:r>
      <w:proofErr w:type="gramStart"/>
      <w:r>
        <w:t xml:space="preserve"> </w:t>
      </w:r>
      <w:r w:rsidR="009179D9">
        <w:t xml:space="preserve"> </w:t>
      </w:r>
      <w:proofErr w:type="gramEnd"/>
      <w:r w:rsidR="009179D9">
        <w:t>Aprēķiniet vidējo aritmētisko no diviem mērījumiem (</w:t>
      </w:r>
      <w:proofErr w:type="spellStart"/>
      <w:r w:rsidR="009179D9">
        <w:t>radioligandam</w:t>
      </w:r>
      <w:proofErr w:type="spellEnd"/>
      <w:r w:rsidR="009179D9">
        <w:t xml:space="preserve"> – no četriem) un standartnovirzi.  Šo uzdevumu varat izpildīt Excel programmā.</w:t>
      </w:r>
    </w:p>
    <w:p w:rsidR="009179D9" w:rsidRDefault="009179D9" w:rsidP="009179D9">
      <w:pPr>
        <w:pStyle w:val="ListParagraph"/>
        <w:numPr>
          <w:ilvl w:val="0"/>
          <w:numId w:val="3"/>
        </w:numPr>
      </w:pPr>
      <w:r>
        <w:t>Rezultātus varat sūtīt elektroniski</w:t>
      </w:r>
      <w:proofErr w:type="gramStart"/>
      <w:r>
        <w:t xml:space="preserve">     </w:t>
      </w:r>
      <w:proofErr w:type="gramEnd"/>
      <w:r>
        <w:fldChar w:fldCharType="begin"/>
      </w:r>
      <w:r>
        <w:instrText xml:space="preserve"> HYPERLINK "mailto:ilona@biomed.lu.lv" </w:instrText>
      </w:r>
      <w:r>
        <w:fldChar w:fldCharType="separate"/>
      </w:r>
      <w:r w:rsidRPr="00FF24D8">
        <w:rPr>
          <w:rStyle w:val="Hyperlink"/>
        </w:rPr>
        <w:t>ilona@biomed.lu.lv</w:t>
      </w:r>
      <w:r>
        <w:fldChar w:fldCharType="end"/>
      </w:r>
      <w:r w:rsidR="001E4B96">
        <w:t>.  Rezultātos jābūt</w:t>
      </w:r>
      <w:proofErr w:type="gramStart"/>
      <w:r w:rsidR="001E4B96">
        <w:t xml:space="preserve"> </w:t>
      </w:r>
      <w:r>
        <w:t xml:space="preserve"> </w:t>
      </w:r>
      <w:proofErr w:type="gramEnd"/>
      <w:r>
        <w:t>grafikiem</w:t>
      </w:r>
      <w:r w:rsidR="001E4B96">
        <w:t xml:space="preserve"> un secinājumiem, kur ir aprakstīts vai OSI vielas saistās pie HCA2 receptora, kuras vielas saistās labāk, ko atspoguļo IC50, cik ticami ir rezultāti (cik lielas ir standartnovirzes).</w:t>
      </w:r>
    </w:p>
    <w:p w:rsidR="008F62C3" w:rsidRDefault="0079565D" w:rsidP="009179D9">
      <w:r>
        <w:t>Pārbaudīt</w:t>
      </w:r>
      <w:r w:rsidR="00A96681">
        <w:t>ā</w:t>
      </w:r>
      <w:r>
        <w:t>s OSI vielas (šeit ir tikai to vielu struktūras, kurām ir taisīti atšķaidījumi</w:t>
      </w:r>
      <w:r w:rsidR="00A96681">
        <w:t>)</w:t>
      </w:r>
      <w:r>
        <w:t>:</w:t>
      </w:r>
    </w:p>
    <w:p w:rsidR="0079565D" w:rsidRDefault="0079565D" w:rsidP="009179D9">
      <w:proofErr w:type="spellStart"/>
      <w:r>
        <w:t>Piranopirimidīna</w:t>
      </w:r>
      <w:proofErr w:type="spellEnd"/>
      <w:r>
        <w:t xml:space="preserve"> atvasinājumi-</w:t>
      </w:r>
    </w:p>
    <w:p w:rsidR="0079565D" w:rsidRDefault="0079565D" w:rsidP="009179D9">
      <w:r>
        <w:rPr>
          <w:noProof/>
          <w:lang w:eastAsia="lv-LV"/>
        </w:rPr>
        <w:drawing>
          <wp:inline distT="0" distB="0" distL="0" distR="0">
            <wp:extent cx="1676400" cy="133275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5D" w:rsidRDefault="0079565D" w:rsidP="0079565D">
      <w:pPr>
        <w:pStyle w:val="ListParagraph"/>
        <w:numPr>
          <w:ilvl w:val="0"/>
          <w:numId w:val="4"/>
        </w:numPr>
      </w:pPr>
      <w:r>
        <w:t>V-3-51</w:t>
      </w:r>
    </w:p>
    <w:p w:rsidR="0079565D" w:rsidRDefault="0079565D" w:rsidP="0079565D">
      <w:pPr>
        <w:pStyle w:val="ListParagraph"/>
        <w:numPr>
          <w:ilvl w:val="0"/>
          <w:numId w:val="4"/>
        </w:numPr>
      </w:pPr>
      <w:r>
        <w:t>V-3-60</w:t>
      </w:r>
    </w:p>
    <w:p w:rsidR="0079565D" w:rsidRDefault="0079565D" w:rsidP="0079565D">
      <w:pPr>
        <w:pStyle w:val="ListParagraph"/>
        <w:numPr>
          <w:ilvl w:val="0"/>
          <w:numId w:val="4"/>
        </w:numPr>
      </w:pPr>
      <w:r>
        <w:t>V-3-52</w:t>
      </w:r>
    </w:p>
    <w:p w:rsidR="0079565D" w:rsidRDefault="0079565D" w:rsidP="0079565D">
      <w:proofErr w:type="spellStart"/>
      <w:r>
        <w:t>Antranilskābes</w:t>
      </w:r>
      <w:proofErr w:type="spellEnd"/>
      <w:r>
        <w:t xml:space="preserve"> analogs- </w:t>
      </w:r>
    </w:p>
    <w:p w:rsidR="0079565D" w:rsidRDefault="0079565D" w:rsidP="0079565D">
      <w:r>
        <w:rPr>
          <w:noProof/>
          <w:lang w:eastAsia="lv-LV"/>
        </w:rPr>
        <w:drawing>
          <wp:inline distT="0" distB="0" distL="0" distR="0">
            <wp:extent cx="1949450" cy="12306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3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5D" w:rsidRDefault="0079565D" w:rsidP="0079565D">
      <w:r>
        <w:t>M- 371</w:t>
      </w:r>
    </w:p>
    <w:p w:rsidR="0079565D" w:rsidRDefault="0079565D" w:rsidP="009179D9"/>
    <w:p w:rsidR="00F2134E" w:rsidRDefault="00F2134E" w:rsidP="001E4B96">
      <w:pPr>
        <w:ind w:left="360"/>
      </w:pPr>
      <w:r>
        <w:lastRenderedPageBreak/>
        <w:t xml:space="preserve">Lai izanalizētu </w:t>
      </w:r>
      <w:proofErr w:type="spellStart"/>
      <w:r>
        <w:t>konkurentās</w:t>
      </w:r>
      <w:proofErr w:type="spellEnd"/>
      <w:r>
        <w:t xml:space="preserve"> piesaistes </w:t>
      </w:r>
      <w:r w:rsidR="008D6CE7">
        <w:t xml:space="preserve">metodes </w:t>
      </w:r>
      <w:r>
        <w:t xml:space="preserve">datus </w:t>
      </w:r>
      <w:r w:rsidR="001E4B96">
        <w:t>j</w:t>
      </w:r>
      <w:r>
        <w:t xml:space="preserve">ums ir jāuzinstalē programmu </w:t>
      </w:r>
      <w:proofErr w:type="spellStart"/>
      <w:r>
        <w:t>GraphPad</w:t>
      </w:r>
      <w:proofErr w:type="spellEnd"/>
      <w:r>
        <w:t xml:space="preserve"> </w:t>
      </w:r>
      <w:proofErr w:type="spellStart"/>
      <w:r>
        <w:t>Prism</w:t>
      </w:r>
      <w:proofErr w:type="spellEnd"/>
      <w:r>
        <w:t>.</w:t>
      </w:r>
    </w:p>
    <w:p w:rsidR="00F2134E" w:rsidRDefault="00F2134E">
      <w:hyperlink r:id="rId7" w:history="1">
        <w:r w:rsidRPr="00FF24D8">
          <w:rPr>
            <w:rStyle w:val="Hyperlink"/>
          </w:rPr>
          <w:t>http://graphpad.com/demos/</w:t>
        </w:r>
      </w:hyperlink>
    </w:p>
    <w:p w:rsidR="00F2134E" w:rsidRDefault="00F2134E">
      <w:r>
        <w:t xml:space="preserve">Šī būs </w:t>
      </w:r>
      <w:proofErr w:type="spellStart"/>
      <w:r>
        <w:t>demo</w:t>
      </w:r>
      <w:proofErr w:type="spellEnd"/>
      <w:r>
        <w:t xml:space="preserve"> versija, kas darbosies 30 dienas.</w:t>
      </w:r>
    </w:p>
    <w:p w:rsidR="000D4552" w:rsidRDefault="000D4552">
      <w:r>
        <w:t xml:space="preserve">Jums </w:t>
      </w:r>
      <w:proofErr w:type="spellStart"/>
      <w:r>
        <w:t>GraphPad</w:t>
      </w:r>
      <w:proofErr w:type="spellEnd"/>
      <w:r>
        <w:t xml:space="preserve"> programmā ir </w:t>
      </w:r>
      <w:r w:rsidR="001E4B96">
        <w:t xml:space="preserve">jāizvēlas XY un </w:t>
      </w:r>
      <w:proofErr w:type="spellStart"/>
      <w:r w:rsidR="001E4B96">
        <w:t>enter</w:t>
      </w:r>
      <w:proofErr w:type="spellEnd"/>
      <w:r w:rsidR="001E4B96">
        <w:t xml:space="preserve"> 2 </w:t>
      </w:r>
      <w:proofErr w:type="spellStart"/>
      <w:r w:rsidR="001E4B96">
        <w:t>replicate</w:t>
      </w:r>
      <w:proofErr w:type="spellEnd"/>
      <w:r w:rsidR="001E4B96">
        <w:t xml:space="preserve"> </w:t>
      </w:r>
      <w:proofErr w:type="spellStart"/>
      <w:r w:rsidR="001E4B96">
        <w:t>values</w:t>
      </w:r>
      <w:proofErr w:type="spellEnd"/>
      <w:r w:rsidR="001E4B96">
        <w:t xml:space="preserve"> </w:t>
      </w:r>
    </w:p>
    <w:p w:rsidR="000D4552" w:rsidRDefault="000D4552" w:rsidP="000D4552">
      <w:r>
        <w:rPr>
          <w:noProof/>
          <w:lang w:eastAsia="lv-LV"/>
        </w:rPr>
        <w:drawing>
          <wp:inline distT="0" distB="0" distL="0" distR="0">
            <wp:extent cx="3093939" cy="2482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05" cy="248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96" w:rsidRDefault="001E4B96" w:rsidP="000D4552"/>
    <w:p w:rsidR="001E4B96" w:rsidRDefault="001E4B96" w:rsidP="000D4552">
      <w:r>
        <w:t>X stabā jums no Excel failā ir jāiekopē vielas atšķaidījumus un Y1</w:t>
      </w:r>
      <w:r w:rsidR="002040F6">
        <w:t xml:space="preserve">, Y2 stabos </w:t>
      </w:r>
      <w:proofErr w:type="spellStart"/>
      <w:r w:rsidR="002040F6">
        <w:t>cpm</w:t>
      </w:r>
      <w:proofErr w:type="spellEnd"/>
      <w:r w:rsidR="002040F6">
        <w:t xml:space="preserve"> rezultātus (katram atšķaidījumam abus mērījumus).</w:t>
      </w:r>
    </w:p>
    <w:p w:rsidR="001E4B96" w:rsidRDefault="001E4B96" w:rsidP="000D4552"/>
    <w:p w:rsidR="00323FFB" w:rsidRDefault="00323FFB" w:rsidP="000D4552">
      <w:r>
        <w:rPr>
          <w:noProof/>
          <w:lang w:eastAsia="lv-LV"/>
        </w:rPr>
        <w:drawing>
          <wp:inline distT="0" distB="0" distL="0" distR="0">
            <wp:extent cx="3384550" cy="1536945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72" cy="15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0F6" w:rsidRDefault="002040F6" w:rsidP="000D4552">
      <w:r>
        <w:t xml:space="preserve">Tālāk transformējiet atšķaidījuma koncentrācijas </w:t>
      </w:r>
      <w:proofErr w:type="spellStart"/>
      <w:r>
        <w:t>log</w:t>
      </w:r>
      <w:proofErr w:type="spellEnd"/>
      <w:r>
        <w:t xml:space="preserve"> skalā (iezīmējat </w:t>
      </w:r>
      <w:proofErr w:type="spellStart"/>
      <w:r>
        <w:t>transform</w:t>
      </w:r>
      <w:proofErr w:type="spellEnd"/>
      <w:r>
        <w:t xml:space="preserve"> X-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X=Log</w:t>
      </w:r>
      <w:proofErr w:type="spellEnd"/>
      <w:r>
        <w:t>(X))</w:t>
      </w:r>
    </w:p>
    <w:p w:rsidR="00323FFB" w:rsidRDefault="00323FFB" w:rsidP="000D4552"/>
    <w:p w:rsidR="00323FFB" w:rsidRDefault="00323FFB" w:rsidP="000D4552">
      <w:r>
        <w:rPr>
          <w:noProof/>
          <w:lang w:eastAsia="lv-LV"/>
        </w:rPr>
        <w:lastRenderedPageBreak/>
        <w:drawing>
          <wp:inline distT="0" distB="0" distL="0" distR="0">
            <wp:extent cx="1711942" cy="1352550"/>
            <wp:effectExtent l="19050" t="0" r="255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42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FB" w:rsidRDefault="00323FFB" w:rsidP="000D4552">
      <w:r>
        <w:rPr>
          <w:noProof/>
          <w:lang w:eastAsia="lv-LV"/>
        </w:rPr>
        <w:drawing>
          <wp:inline distT="0" distB="0" distL="0" distR="0">
            <wp:extent cx="2879075" cy="2178050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08" cy="218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0F6" w:rsidRDefault="002040F6" w:rsidP="000D4552"/>
    <w:p w:rsidR="002040F6" w:rsidRDefault="002040F6" w:rsidP="000D4552">
      <w:r>
        <w:t xml:space="preserve">Veicat analīzi ar </w:t>
      </w:r>
      <w:proofErr w:type="spellStart"/>
      <w:r>
        <w:t>Nonlinear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fit</w:t>
      </w:r>
      <w:proofErr w:type="spellEnd"/>
      <w:r>
        <w:t>.</w:t>
      </w:r>
    </w:p>
    <w:p w:rsidR="00323FFB" w:rsidRDefault="00323FFB" w:rsidP="000D4552">
      <w:r>
        <w:rPr>
          <w:noProof/>
          <w:lang w:eastAsia="lv-LV"/>
        </w:rPr>
        <w:drawing>
          <wp:inline distT="0" distB="0" distL="0" distR="0">
            <wp:extent cx="2794000" cy="2650543"/>
            <wp:effectExtent l="1905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65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FB" w:rsidRDefault="008B2BA1" w:rsidP="000D4552">
      <w:r>
        <w:t xml:space="preserve">Atverot </w:t>
      </w:r>
      <w:proofErr w:type="spellStart"/>
      <w:r>
        <w:t>Nonlinear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, izvēlaties </w:t>
      </w:r>
    </w:p>
    <w:p w:rsidR="008B2BA1" w:rsidRDefault="008B2BA1" w:rsidP="008B2BA1">
      <w:pPr>
        <w:pStyle w:val="ListParagraph"/>
        <w:numPr>
          <w:ilvl w:val="0"/>
          <w:numId w:val="2"/>
        </w:numPr>
      </w:pPr>
      <w:proofErr w:type="spellStart"/>
      <w:r>
        <w:t>Binding-</w:t>
      </w:r>
      <w:proofErr w:type="spellEnd"/>
      <w:r>
        <w:t xml:space="preserve"> </w:t>
      </w:r>
      <w:proofErr w:type="spellStart"/>
      <w:r>
        <w:t>Competitive</w:t>
      </w:r>
      <w:proofErr w:type="spellEnd"/>
    </w:p>
    <w:p w:rsidR="008B2BA1" w:rsidRDefault="008B2BA1" w:rsidP="008B2BA1">
      <w:pPr>
        <w:pStyle w:val="ListParagraph"/>
        <w:numPr>
          <w:ilvl w:val="1"/>
          <w:numId w:val="2"/>
        </w:numPr>
      </w:pPr>
      <w:proofErr w:type="spellStart"/>
      <w:r>
        <w:t>One</w:t>
      </w:r>
      <w:proofErr w:type="spellEnd"/>
      <w:r>
        <w:t xml:space="preserve"> </w:t>
      </w:r>
      <w:proofErr w:type="spellStart"/>
      <w:r>
        <w:t>site-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IC50 </w:t>
      </w:r>
    </w:p>
    <w:p w:rsidR="008B2BA1" w:rsidRDefault="008B2BA1" w:rsidP="008B2BA1">
      <w:r>
        <w:t xml:space="preserve">Jums atvērsies </w:t>
      </w:r>
      <w:proofErr w:type="spellStart"/>
      <w:r>
        <w:t>Nonlin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ar aprēķiniem.</w:t>
      </w:r>
      <w:r w:rsidR="00B06034">
        <w:t xml:space="preserve"> No visiem šiem aprēķiniem mūs interesē IC50 un R </w:t>
      </w:r>
      <w:proofErr w:type="spellStart"/>
      <w:r w:rsidR="00B06034">
        <w:t>square</w:t>
      </w:r>
      <w:proofErr w:type="spellEnd"/>
      <w:r w:rsidR="00B06034">
        <w:t xml:space="preserve"> (parāda cik </w:t>
      </w:r>
      <w:r w:rsidR="00E41CC6">
        <w:t>tuvu ir dati</w:t>
      </w:r>
      <w:proofErr w:type="gramStart"/>
      <w:r w:rsidR="00E41CC6">
        <w:t xml:space="preserve"> </w:t>
      </w:r>
      <w:r w:rsidR="00B06034">
        <w:t xml:space="preserve"> </w:t>
      </w:r>
      <w:proofErr w:type="gramEnd"/>
      <w:r w:rsidR="00E41CC6">
        <w:t>regresijas līnijai</w:t>
      </w:r>
      <w:r w:rsidR="00B06034">
        <w:t>,  jo tuvāk 1, jo labāk).</w:t>
      </w:r>
    </w:p>
    <w:p w:rsidR="000D4552" w:rsidRDefault="00B06034" w:rsidP="00B06034">
      <w:pPr>
        <w:pStyle w:val="ListParagraph"/>
        <w:numPr>
          <w:ilvl w:val="0"/>
          <w:numId w:val="2"/>
        </w:numPr>
      </w:pPr>
      <w:proofErr w:type="spellStart"/>
      <w:r>
        <w:lastRenderedPageBreak/>
        <w:t>Graphs</w:t>
      </w:r>
      <w:proofErr w:type="spellEnd"/>
      <w:r>
        <w:t xml:space="preserve"> mapē jūs atradīsiet uzzīmētas līknes. Uz grafika jums ir jānorāda, kas ir attēlots uz X un Y- asīm un pierakstiet klāt IC50 vērtību un R </w:t>
      </w:r>
      <w:proofErr w:type="spellStart"/>
      <w:r>
        <w:t>square</w:t>
      </w:r>
      <w:proofErr w:type="spellEnd"/>
      <w:r>
        <w:t xml:space="preserve"> (R</w:t>
      </w:r>
      <w:r w:rsidRPr="00B06034">
        <w:rPr>
          <w:vertAlign w:val="superscript"/>
        </w:rPr>
        <w:t>2</w:t>
      </w:r>
      <w:r>
        <w:t>).</w:t>
      </w:r>
      <w:r w:rsidR="000D4552">
        <w:t xml:space="preserve"> </w:t>
      </w:r>
    </w:p>
    <w:p w:rsidR="002B0C92" w:rsidRDefault="002B0C92" w:rsidP="002B0C92">
      <w:pPr>
        <w:rPr>
          <w:sz w:val="28"/>
          <w:szCs w:val="28"/>
        </w:rPr>
      </w:pPr>
    </w:p>
    <w:p w:rsidR="002B0C92" w:rsidRDefault="002B0C92" w:rsidP="002B0C92">
      <w:pPr>
        <w:rPr>
          <w:sz w:val="28"/>
          <w:szCs w:val="28"/>
        </w:rPr>
      </w:pPr>
    </w:p>
    <w:p w:rsidR="002B0C92" w:rsidRDefault="002B0C92" w:rsidP="002B0C92">
      <w:pPr>
        <w:rPr>
          <w:sz w:val="28"/>
          <w:szCs w:val="28"/>
        </w:rPr>
      </w:pPr>
    </w:p>
    <w:p w:rsidR="002B0C92" w:rsidRPr="002B0C92" w:rsidRDefault="002B0C92" w:rsidP="002B0C92">
      <w:pPr>
        <w:rPr>
          <w:sz w:val="28"/>
          <w:szCs w:val="28"/>
        </w:rPr>
      </w:pPr>
      <w:r w:rsidRPr="002B0C92">
        <w:rPr>
          <w:sz w:val="28"/>
          <w:szCs w:val="28"/>
        </w:rPr>
        <w:t>Vēlu veiksmi!</w:t>
      </w:r>
      <w:r w:rsidR="0079565D" w:rsidRPr="0079565D">
        <w:t xml:space="preserve"> </w:t>
      </w:r>
      <w:r w:rsidR="0079565D">
        <w:t>(:</w:t>
      </w:r>
    </w:p>
    <w:sectPr w:rsidR="002B0C92" w:rsidRPr="002B0C92" w:rsidSect="00EC7D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EF7"/>
    <w:multiLevelType w:val="hybridMultilevel"/>
    <w:tmpl w:val="F3ACAECA"/>
    <w:lvl w:ilvl="0" w:tplc="7D861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68A"/>
    <w:multiLevelType w:val="hybridMultilevel"/>
    <w:tmpl w:val="E57C5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739B"/>
    <w:multiLevelType w:val="hybridMultilevel"/>
    <w:tmpl w:val="32D0A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35E2"/>
    <w:multiLevelType w:val="hybridMultilevel"/>
    <w:tmpl w:val="976ED54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134E"/>
    <w:rsid w:val="000D4552"/>
    <w:rsid w:val="00163257"/>
    <w:rsid w:val="00180B4C"/>
    <w:rsid w:val="001E4B96"/>
    <w:rsid w:val="002040F6"/>
    <w:rsid w:val="002B0C92"/>
    <w:rsid w:val="00323FFB"/>
    <w:rsid w:val="0079565D"/>
    <w:rsid w:val="008B2BA1"/>
    <w:rsid w:val="008D6CE7"/>
    <w:rsid w:val="008F62C3"/>
    <w:rsid w:val="009179D9"/>
    <w:rsid w:val="00A96681"/>
    <w:rsid w:val="00B06034"/>
    <w:rsid w:val="00D344B3"/>
    <w:rsid w:val="00E41CC6"/>
    <w:rsid w:val="00EC7D25"/>
    <w:rsid w:val="00F2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phpad.com/demos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Resnie</dc:creator>
  <cp:lastModifiedBy>Resnie</cp:lastModifiedBy>
  <cp:revision>2</cp:revision>
  <dcterms:created xsi:type="dcterms:W3CDTF">2014-11-30T18:09:00Z</dcterms:created>
  <dcterms:modified xsi:type="dcterms:W3CDTF">2014-11-30T18:09:00Z</dcterms:modified>
</cp:coreProperties>
</file>